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A310FA">
        <w:rPr>
          <w:bCs/>
          <w:sz w:val="28"/>
          <w:u w:val="single"/>
          <w:lang w:val="en-US"/>
        </w:rPr>
        <w:t>XL</w:t>
      </w:r>
      <w:r w:rsidR="00D21CF6">
        <w:rPr>
          <w:bCs/>
          <w:sz w:val="28"/>
          <w:u w:val="single"/>
          <w:lang w:val="en-US"/>
        </w:rPr>
        <w:t>I</w:t>
      </w:r>
      <w:r w:rsidR="00A310FA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</w:t>
      </w:r>
      <w:r w:rsidR="00A310FA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D21CF6" w:rsidRPr="00C45871" w:rsidRDefault="00D21CF6" w:rsidP="00D21CF6">
      <w:pPr>
        <w:jc w:val="center"/>
        <w:rPr>
          <w:b/>
        </w:rPr>
      </w:pPr>
      <w:r>
        <w:t xml:space="preserve">от  16 февраля 2017 года   №  </w:t>
      </w:r>
      <w:r w:rsidR="00C45871">
        <w:rPr>
          <w:b/>
        </w:rPr>
        <w:t>208</w:t>
      </w:r>
    </w:p>
    <w:p w:rsidR="00D21CF6" w:rsidRDefault="00D21CF6" w:rsidP="00D21CF6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D21CF6" w:rsidRDefault="00D21CF6" w:rsidP="00D21CF6">
      <w:pPr>
        <w:jc w:val="center"/>
        <w:rPr>
          <w:b/>
        </w:rPr>
      </w:pPr>
    </w:p>
    <w:p w:rsidR="00D21CF6" w:rsidRDefault="00D21CF6" w:rsidP="00D21CF6">
      <w:pPr>
        <w:jc w:val="center"/>
        <w:rPr>
          <w:b/>
        </w:rPr>
      </w:pPr>
      <w:r>
        <w:rPr>
          <w:b/>
        </w:rPr>
        <w:t xml:space="preserve">Об отчёте главы </w:t>
      </w:r>
      <w:r w:rsidRPr="00266D03">
        <w:rPr>
          <w:b/>
        </w:rPr>
        <w:t>Сегежского городского поселения</w:t>
      </w:r>
    </w:p>
    <w:p w:rsidR="00D21CF6" w:rsidRDefault="00D21CF6" w:rsidP="00D21CF6">
      <w:pPr>
        <w:jc w:val="center"/>
        <w:rPr>
          <w:b/>
        </w:rPr>
      </w:pPr>
      <w:r>
        <w:rPr>
          <w:b/>
        </w:rPr>
        <w:t>о результатах своей деятельности и деятельности органов местного самоуправления</w:t>
      </w:r>
    </w:p>
    <w:p w:rsidR="00D21CF6" w:rsidRDefault="00D21CF6" w:rsidP="00D21CF6">
      <w:pPr>
        <w:jc w:val="center"/>
        <w:rPr>
          <w:b/>
        </w:rPr>
      </w:pPr>
      <w:r w:rsidRPr="00C04886">
        <w:rPr>
          <w:b/>
        </w:rPr>
        <w:t>Сегежского городского поселения</w:t>
      </w:r>
      <w:r>
        <w:rPr>
          <w:b/>
        </w:rPr>
        <w:t xml:space="preserve"> в 20</w:t>
      </w:r>
      <w:r w:rsidRPr="00266236">
        <w:rPr>
          <w:b/>
        </w:rPr>
        <w:t>1</w:t>
      </w:r>
      <w:r>
        <w:rPr>
          <w:b/>
        </w:rPr>
        <w:t>6 году</w:t>
      </w:r>
    </w:p>
    <w:p w:rsidR="00D21CF6" w:rsidRDefault="00D21CF6" w:rsidP="00D21CF6">
      <w:pPr>
        <w:jc w:val="center"/>
        <w:rPr>
          <w:b/>
        </w:rPr>
      </w:pPr>
    </w:p>
    <w:p w:rsidR="00D21CF6" w:rsidRPr="009E6ADF" w:rsidRDefault="00D21CF6" w:rsidP="00D21CF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6ADF">
        <w:tab/>
      </w:r>
      <w:proofErr w:type="gramStart"/>
      <w:r w:rsidRPr="009E6ADF">
        <w:rPr>
          <w:bCs/>
        </w:rPr>
        <w:t>В соответствии с частью 11.1 статьи 35, частью 5.1 статьи 36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>
        <w:rPr>
          <w:bCs/>
        </w:rPr>
        <w:t>ом</w:t>
      </w:r>
      <w:r w:rsidRPr="009E6ADF">
        <w:rPr>
          <w:bCs/>
        </w:rPr>
        <w:t xml:space="preserve"> муниципального образования «Сегежское городское поселение», заслушав и обсудив отч</w:t>
      </w:r>
      <w:r>
        <w:rPr>
          <w:bCs/>
        </w:rPr>
        <w:t>ё</w:t>
      </w:r>
      <w:r w:rsidRPr="009E6ADF">
        <w:rPr>
          <w:bCs/>
        </w:rPr>
        <w:t>т главы Сегежского городского поселения</w:t>
      </w:r>
      <w:r>
        <w:rPr>
          <w:bCs/>
        </w:rPr>
        <w:t xml:space="preserve">, председателя </w:t>
      </w:r>
      <w:r w:rsidRPr="001005D0">
        <w:rPr>
          <w:bCs/>
        </w:rPr>
        <w:t>Совета Сегежского городского поселения</w:t>
      </w:r>
      <w:r w:rsidRPr="009E6ADF">
        <w:rPr>
          <w:bCs/>
        </w:rPr>
        <w:t xml:space="preserve"> о своей деятельности и деятельности органов местного самоуправления Сегежск</w:t>
      </w:r>
      <w:r>
        <w:rPr>
          <w:bCs/>
        </w:rPr>
        <w:t>ого городского поселения в 2016</w:t>
      </w:r>
      <w:proofErr w:type="gramEnd"/>
      <w:r>
        <w:rPr>
          <w:bCs/>
        </w:rPr>
        <w:t xml:space="preserve"> </w:t>
      </w:r>
      <w:r w:rsidRPr="009E6ADF">
        <w:rPr>
          <w:bCs/>
        </w:rPr>
        <w:t>году,</w:t>
      </w:r>
      <w:r>
        <w:rPr>
          <w:b/>
          <w:bCs/>
        </w:rPr>
        <w:t xml:space="preserve"> </w:t>
      </w:r>
      <w:r>
        <w:t xml:space="preserve">Совет Сегежского городского поселения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D21CF6" w:rsidRDefault="00D21CF6" w:rsidP="00D21CF6">
      <w:pPr>
        <w:jc w:val="both"/>
      </w:pPr>
    </w:p>
    <w:p w:rsidR="00D21CF6" w:rsidRPr="003673F9" w:rsidRDefault="00D21CF6" w:rsidP="00D21CF6">
      <w:pPr>
        <w:jc w:val="both"/>
      </w:pPr>
      <w:r>
        <w:tab/>
        <w:t>1.Признать деятельность главы Сегежского городского поселения и органов местного самоуправления Сегежского городского поселения в 20</w:t>
      </w:r>
      <w:r w:rsidRPr="00266236">
        <w:t>1</w:t>
      </w:r>
      <w:r>
        <w:t xml:space="preserve">6 году </w:t>
      </w:r>
      <w:r w:rsidR="00C45871">
        <w:t>удовлетворительной</w:t>
      </w:r>
      <w:r>
        <w:t>.</w:t>
      </w:r>
    </w:p>
    <w:p w:rsidR="00D21CF6" w:rsidRDefault="00D21CF6" w:rsidP="00D21CF6">
      <w:pPr>
        <w:ind w:firstLine="708"/>
        <w:jc w:val="both"/>
      </w:pPr>
      <w:r>
        <w:t>2</w:t>
      </w:r>
      <w:r w:rsidRPr="00355C9B">
        <w:t>.</w:t>
      </w:r>
      <w:r>
        <w:t>Считать приоритетными направлениями в деятельности органов местного самоуправления Сегежского городского поселения на 2017 год решение следую</w:t>
      </w:r>
      <w:bookmarkStart w:id="0" w:name="_GoBack"/>
      <w:bookmarkEnd w:id="0"/>
      <w:r>
        <w:t>щих задач:</w:t>
      </w:r>
    </w:p>
    <w:p w:rsidR="00D21CF6" w:rsidRPr="00687EED" w:rsidRDefault="00D21CF6" w:rsidP="00D21CF6">
      <w:pPr>
        <w:numPr>
          <w:ilvl w:val="0"/>
          <w:numId w:val="1"/>
        </w:numPr>
        <w:ind w:firstLine="720"/>
        <w:jc w:val="both"/>
      </w:pPr>
      <w:r w:rsidRPr="00687EED">
        <w:t>обеспечение выполнения мероприятий по увеличению налоговых платежей и других доходов, оптимизации расходов;</w:t>
      </w:r>
    </w:p>
    <w:p w:rsidR="00D21CF6" w:rsidRPr="00687EED" w:rsidRDefault="00D21CF6" w:rsidP="00D21CF6">
      <w:pPr>
        <w:numPr>
          <w:ilvl w:val="0"/>
          <w:numId w:val="1"/>
        </w:numPr>
        <w:ind w:firstLine="720"/>
        <w:jc w:val="both"/>
      </w:pPr>
      <w:r w:rsidRPr="00687EED">
        <w:t>повышение эффективности закупок для муниципальных нужд;</w:t>
      </w:r>
    </w:p>
    <w:p w:rsidR="00D21CF6" w:rsidRPr="00687EED" w:rsidRDefault="00D21CF6" w:rsidP="00D21CF6">
      <w:pPr>
        <w:numPr>
          <w:ilvl w:val="0"/>
          <w:numId w:val="1"/>
        </w:numPr>
        <w:ind w:firstLine="720"/>
        <w:jc w:val="both"/>
      </w:pPr>
      <w:r w:rsidRPr="00687EED">
        <w:t xml:space="preserve">участие в подготовке и реализация на территории поселения </w:t>
      </w:r>
      <w:r w:rsidR="00681148">
        <w:t xml:space="preserve">мероприятий </w:t>
      </w:r>
      <w:r w:rsidR="00681148" w:rsidRPr="00920218">
        <w:t>Федеральн</w:t>
      </w:r>
      <w:r w:rsidR="00681148">
        <w:t>ой</w:t>
      </w:r>
      <w:r w:rsidR="00681148" w:rsidRPr="00920218">
        <w:t xml:space="preserve"> целев</w:t>
      </w:r>
      <w:r w:rsidR="00681148">
        <w:t>ой</w:t>
      </w:r>
      <w:r w:rsidR="00681148" w:rsidRPr="00920218">
        <w:t xml:space="preserve"> программ</w:t>
      </w:r>
      <w:r w:rsidR="00681148">
        <w:t>ы</w:t>
      </w:r>
      <w:r w:rsidR="00681148" w:rsidRPr="00920218">
        <w:t xml:space="preserve"> «Развити</w:t>
      </w:r>
      <w:r w:rsidR="00681148">
        <w:t>е</w:t>
      </w:r>
      <w:r w:rsidR="00681148" w:rsidRPr="00920218">
        <w:t xml:space="preserve"> Республики Карелия на период до 2020 года</w:t>
      </w:r>
      <w:r w:rsidR="00681148">
        <w:t xml:space="preserve">» и </w:t>
      </w:r>
      <w:r w:rsidRPr="00687EED">
        <w:t>Плана мероприятий, связанных с подготовкой и проведением празднования в 2020 году 100-летия образования Республики Карелия;</w:t>
      </w:r>
    </w:p>
    <w:p w:rsidR="00D21CF6" w:rsidRPr="00687EED" w:rsidRDefault="00D21CF6" w:rsidP="00D21CF6">
      <w:pPr>
        <w:numPr>
          <w:ilvl w:val="0"/>
          <w:numId w:val="1"/>
        </w:numPr>
        <w:ind w:firstLine="720"/>
        <w:jc w:val="both"/>
      </w:pPr>
      <w:r w:rsidRPr="00687EED">
        <w:t>актуализация Комплексного инвестиционного плана развития Сегежского городского поселения;</w:t>
      </w:r>
    </w:p>
    <w:p w:rsidR="00687EED" w:rsidRDefault="00D21CF6" w:rsidP="00687EED">
      <w:pPr>
        <w:numPr>
          <w:ilvl w:val="0"/>
          <w:numId w:val="1"/>
        </w:numPr>
        <w:ind w:firstLine="720"/>
        <w:jc w:val="both"/>
      </w:pPr>
      <w:r w:rsidRPr="00687EED">
        <w:t xml:space="preserve">содействие инвестиционному процессу на территории Сегежского городского поселения, поддержке и развитию малого и среднего предпринимательства и бизнеса; </w:t>
      </w:r>
    </w:p>
    <w:p w:rsidR="00D21CF6" w:rsidRPr="00687EED" w:rsidRDefault="00681148" w:rsidP="00687EED">
      <w:pPr>
        <w:numPr>
          <w:ilvl w:val="0"/>
          <w:numId w:val="1"/>
        </w:numPr>
        <w:ind w:firstLine="720"/>
        <w:jc w:val="both"/>
      </w:pPr>
      <w:r>
        <w:rPr>
          <w:rFonts w:eastAsiaTheme="minorHAnsi"/>
          <w:lang w:eastAsia="en-US"/>
        </w:rPr>
        <w:t>оказание</w:t>
      </w:r>
      <w:r w:rsidR="00D21CF6" w:rsidRPr="00687EED">
        <w:rPr>
          <w:rFonts w:eastAsiaTheme="minorHAnsi"/>
          <w:lang w:eastAsia="en-US"/>
        </w:rPr>
        <w:t xml:space="preserve"> содействи</w:t>
      </w:r>
      <w:r>
        <w:rPr>
          <w:rFonts w:eastAsiaTheme="minorHAnsi"/>
          <w:lang w:eastAsia="en-US"/>
        </w:rPr>
        <w:t>я</w:t>
      </w:r>
      <w:r w:rsidR="00D21CF6" w:rsidRPr="00687EED">
        <w:rPr>
          <w:rFonts w:eastAsiaTheme="minorHAnsi"/>
          <w:lang w:eastAsia="en-US"/>
        </w:rPr>
        <w:t xml:space="preserve"> в проведении на территории Сегежского городского поселения выборов Главы Республики Карелия</w:t>
      </w:r>
      <w:r w:rsidR="00D204BF" w:rsidRPr="00687EED">
        <w:rPr>
          <w:rFonts w:eastAsiaTheme="minorHAnsi"/>
          <w:lang w:eastAsia="en-US"/>
        </w:rPr>
        <w:t>;</w:t>
      </w:r>
    </w:p>
    <w:p w:rsidR="00D21CF6" w:rsidRDefault="00D21CF6" w:rsidP="00D21CF6">
      <w:pPr>
        <w:numPr>
          <w:ilvl w:val="0"/>
          <w:numId w:val="1"/>
        </w:numPr>
        <w:ind w:firstLine="720"/>
        <w:jc w:val="both"/>
      </w:pPr>
      <w:r>
        <w:t xml:space="preserve">обеспечение безопасности дорожного движения, в том числе </w:t>
      </w:r>
      <w:r w:rsidR="00681148">
        <w:t xml:space="preserve">за счет проведения </w:t>
      </w:r>
      <w:r w:rsidRPr="00AC0335">
        <w:t>ремонт</w:t>
      </w:r>
      <w:r w:rsidR="00681148">
        <w:t>а</w:t>
      </w:r>
      <w:r w:rsidRPr="00AC0335">
        <w:t xml:space="preserve"> автомобильных дорог </w:t>
      </w:r>
      <w:r>
        <w:t>общего пользования</w:t>
      </w:r>
      <w:r w:rsidRPr="00AC0335">
        <w:t>;</w:t>
      </w:r>
    </w:p>
    <w:p w:rsidR="00D21CF6" w:rsidRDefault="00D21CF6" w:rsidP="00D21CF6">
      <w:pPr>
        <w:numPr>
          <w:ilvl w:val="0"/>
          <w:numId w:val="1"/>
        </w:numPr>
        <w:ind w:firstLine="720"/>
        <w:jc w:val="both"/>
      </w:pPr>
      <w:r>
        <w:lastRenderedPageBreak/>
        <w:t xml:space="preserve">обеспечение надёжности и качества холодного водоснабжения </w:t>
      </w:r>
      <w:r w:rsidR="00681148">
        <w:t>и водоотведения</w:t>
      </w:r>
      <w:r>
        <w:t xml:space="preserve"> в рамках концессионного соглашения;</w:t>
      </w:r>
    </w:p>
    <w:p w:rsidR="00D21CF6" w:rsidRPr="00A73051" w:rsidRDefault="00D21CF6" w:rsidP="00D21CF6">
      <w:pPr>
        <w:numPr>
          <w:ilvl w:val="0"/>
          <w:numId w:val="1"/>
        </w:numPr>
        <w:ind w:firstLine="720"/>
        <w:jc w:val="both"/>
      </w:pPr>
      <w:r w:rsidRPr="00A73051">
        <w:t>реализация проект</w:t>
      </w:r>
      <w:r w:rsidR="00F52869">
        <w:t>ов</w:t>
      </w:r>
      <w:r w:rsidRPr="00A73051">
        <w:t xml:space="preserve"> по устройству </w:t>
      </w:r>
      <w:r w:rsidR="00E677FB">
        <w:t>универсальной</w:t>
      </w:r>
      <w:r w:rsidRPr="00A73051">
        <w:t xml:space="preserve"> спортивной площадки</w:t>
      </w:r>
      <w:r w:rsidR="00E677FB">
        <w:t xml:space="preserve"> по ул</w:t>
      </w:r>
      <w:proofErr w:type="gramStart"/>
      <w:r w:rsidR="00E677FB">
        <w:t>.М</w:t>
      </w:r>
      <w:proofErr w:type="gramEnd"/>
      <w:r w:rsidR="00E677FB">
        <w:t>ира</w:t>
      </w:r>
      <w:r w:rsidRPr="00A73051">
        <w:t xml:space="preserve"> и капитальному ремонту фонтана на аллее </w:t>
      </w:r>
      <w:proofErr w:type="spellStart"/>
      <w:r w:rsidRPr="00A73051">
        <w:t>им.Л.Д.Катанандова</w:t>
      </w:r>
      <w:proofErr w:type="spellEnd"/>
      <w:r w:rsidRPr="00A73051">
        <w:t xml:space="preserve">;  </w:t>
      </w:r>
    </w:p>
    <w:p w:rsidR="00D21CF6" w:rsidRDefault="00D21CF6" w:rsidP="00D21CF6">
      <w:pPr>
        <w:numPr>
          <w:ilvl w:val="0"/>
          <w:numId w:val="1"/>
        </w:numPr>
        <w:ind w:firstLine="720"/>
        <w:jc w:val="both"/>
      </w:pPr>
      <w:r>
        <w:t xml:space="preserve">обеспечение первичных мер пожарной безопасности в границах </w:t>
      </w:r>
      <w:r w:rsidRPr="005F3B65">
        <w:t>Сегежского городского поселения</w:t>
      </w:r>
      <w:r>
        <w:t>;</w:t>
      </w:r>
    </w:p>
    <w:p w:rsidR="00D21CF6" w:rsidRDefault="00687EED" w:rsidP="00D21CF6">
      <w:pPr>
        <w:numPr>
          <w:ilvl w:val="0"/>
          <w:numId w:val="1"/>
        </w:numPr>
        <w:ind w:firstLine="720"/>
        <w:jc w:val="both"/>
      </w:pPr>
      <w:r>
        <w:t xml:space="preserve">организация </w:t>
      </w:r>
      <w:r w:rsidR="00D21CF6" w:rsidRPr="00A73051">
        <w:t>участи</w:t>
      </w:r>
      <w:r>
        <w:t>я</w:t>
      </w:r>
      <w:r w:rsidR="00D21CF6" w:rsidRPr="00A73051">
        <w:t xml:space="preserve"> в проект</w:t>
      </w:r>
      <w:r w:rsidR="00681148">
        <w:t>е</w:t>
      </w:r>
      <w:r w:rsidR="00D21CF6" w:rsidRPr="00A73051">
        <w:t xml:space="preserve"> «Комфортная городская среда»</w:t>
      </w:r>
      <w:r w:rsidR="00681148">
        <w:t xml:space="preserve"> и в государственной программе Республики Карелия «Развитие транспортной системы»;</w:t>
      </w:r>
    </w:p>
    <w:p w:rsidR="00D21CF6" w:rsidRDefault="00D21CF6" w:rsidP="00D21CF6">
      <w:pPr>
        <w:numPr>
          <w:ilvl w:val="0"/>
          <w:numId w:val="1"/>
        </w:numPr>
        <w:ind w:firstLine="720"/>
        <w:jc w:val="both"/>
      </w:pPr>
      <w:r>
        <w:t xml:space="preserve">проведение </w:t>
      </w:r>
      <w:r w:rsidRPr="00AC0335">
        <w:t>мероприятий по энергосбережению на уличном освещении</w:t>
      </w:r>
      <w:r>
        <w:t>;</w:t>
      </w:r>
      <w:r w:rsidRPr="00AC0335">
        <w:t xml:space="preserve"> </w:t>
      </w:r>
    </w:p>
    <w:p w:rsidR="00152D1F" w:rsidRDefault="00152D1F" w:rsidP="00152D1F">
      <w:pPr>
        <w:numPr>
          <w:ilvl w:val="0"/>
          <w:numId w:val="1"/>
        </w:numPr>
        <w:ind w:firstLine="720"/>
        <w:jc w:val="both"/>
      </w:pPr>
      <w:r>
        <w:t xml:space="preserve">организация </w:t>
      </w:r>
      <w:r w:rsidRPr="00B60D4B">
        <w:t>подготов</w:t>
      </w:r>
      <w:r>
        <w:t>ки</w:t>
      </w:r>
      <w:r w:rsidRPr="00B60D4B">
        <w:t xml:space="preserve"> проектн</w:t>
      </w:r>
      <w:r>
        <w:t>ой</w:t>
      </w:r>
      <w:r w:rsidRPr="00B60D4B">
        <w:t xml:space="preserve"> документаци</w:t>
      </w:r>
      <w:r>
        <w:t>и</w:t>
      </w:r>
      <w:r w:rsidRPr="00B60D4B">
        <w:t xml:space="preserve"> на строительство транспортной и инженерной инфраструктуры, обеспечивающей земельные участки для индивидуального строительства, в том числе для семей, имеющих </w:t>
      </w:r>
      <w:r>
        <w:t>трёх</w:t>
      </w:r>
      <w:r w:rsidRPr="00B60D4B">
        <w:t xml:space="preserve"> и более детей, в районе улиц </w:t>
      </w:r>
      <w:proofErr w:type="spellStart"/>
      <w:r w:rsidRPr="00B60D4B">
        <w:t>Солунина-</w:t>
      </w:r>
      <w:r>
        <w:t>Лесокультурная</w:t>
      </w:r>
      <w:proofErr w:type="spellEnd"/>
      <w:r>
        <w:t xml:space="preserve">, ш. </w:t>
      </w:r>
      <w:proofErr w:type="spellStart"/>
      <w:r>
        <w:t>Волдозерское</w:t>
      </w:r>
      <w:proofErr w:type="spellEnd"/>
      <w:r>
        <w:t>;</w:t>
      </w:r>
    </w:p>
    <w:p w:rsidR="00D21CF6" w:rsidRPr="00AC0335" w:rsidRDefault="00F52869" w:rsidP="00F52869">
      <w:pPr>
        <w:numPr>
          <w:ilvl w:val="0"/>
          <w:numId w:val="1"/>
        </w:numPr>
        <w:ind w:firstLine="720"/>
        <w:jc w:val="both"/>
      </w:pPr>
      <w:r>
        <w:t xml:space="preserve">обеспечение стабильной работы </w:t>
      </w:r>
      <w:r w:rsidR="00D21CF6" w:rsidRPr="00AC0335">
        <w:t>муниципального бюджетного</w:t>
      </w:r>
      <w:r w:rsidR="00D21CF6">
        <w:t xml:space="preserve"> у</w:t>
      </w:r>
      <w:r w:rsidR="00D21CF6" w:rsidRPr="00AC0335">
        <w:t>чреждения «</w:t>
      </w:r>
      <w:r w:rsidR="00D21CF6">
        <w:t>Молодёжный центр</w:t>
      </w:r>
      <w:r w:rsidR="00D21CF6" w:rsidRPr="00AC0335">
        <w:t>»</w:t>
      </w:r>
      <w:r w:rsidR="00D21CF6">
        <w:t>.</w:t>
      </w:r>
    </w:p>
    <w:p w:rsidR="00D21CF6" w:rsidRDefault="00D21CF6" w:rsidP="00D21CF6">
      <w:pPr>
        <w:jc w:val="both"/>
      </w:pPr>
    </w:p>
    <w:p w:rsidR="00D21CF6" w:rsidRDefault="00D21CF6" w:rsidP="00D21CF6">
      <w:pPr>
        <w:tabs>
          <w:tab w:val="left" w:pos="900"/>
        </w:tabs>
        <w:jc w:val="both"/>
      </w:pPr>
      <w:r>
        <w:tab/>
      </w:r>
    </w:p>
    <w:p w:rsidR="00D21CF6" w:rsidRDefault="00D21CF6" w:rsidP="00D21CF6">
      <w:pPr>
        <w:tabs>
          <w:tab w:val="left" w:pos="900"/>
        </w:tabs>
        <w:jc w:val="both"/>
      </w:pPr>
    </w:p>
    <w:p w:rsidR="00D21CF6" w:rsidRDefault="007B4BC2" w:rsidP="00D21CF6">
      <w:pPr>
        <w:jc w:val="both"/>
      </w:pPr>
      <w:r>
        <w:t xml:space="preserve">Заместитель председателя </w:t>
      </w:r>
      <w:r w:rsidR="00D21CF6">
        <w:t>Совета</w:t>
      </w:r>
    </w:p>
    <w:p w:rsidR="00D21CF6" w:rsidRDefault="00D21CF6" w:rsidP="00D21CF6">
      <w:pPr>
        <w:jc w:val="both"/>
      </w:pPr>
      <w:r w:rsidRPr="00962A4C">
        <w:t>Сегежского городского поселения</w:t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7B4BC2">
        <w:tab/>
        <w:t xml:space="preserve">    </w:t>
      </w:r>
      <w:r w:rsidR="007B4BC2">
        <w:tab/>
        <w:t>Е.В.Преминина</w:t>
      </w:r>
    </w:p>
    <w:p w:rsidR="00D21CF6" w:rsidRDefault="00D21CF6" w:rsidP="00D21CF6">
      <w:pPr>
        <w:jc w:val="both"/>
      </w:pPr>
    </w:p>
    <w:p w:rsidR="00D21CF6" w:rsidRPr="00B94E54" w:rsidRDefault="00D21CF6" w:rsidP="00D21CF6">
      <w:pPr>
        <w:jc w:val="both"/>
      </w:pPr>
    </w:p>
    <w:p w:rsidR="00D21CF6" w:rsidRDefault="00D21CF6" w:rsidP="00D21CF6">
      <w:pPr>
        <w:jc w:val="both"/>
      </w:pPr>
      <w:r>
        <w:t xml:space="preserve">Глава Сегежского </w:t>
      </w:r>
    </w:p>
    <w:p w:rsidR="00D21CF6" w:rsidRDefault="00D21CF6" w:rsidP="00D21CF6">
      <w:pPr>
        <w:jc w:val="both"/>
      </w:pPr>
      <w:r>
        <w:t xml:space="preserve">городского поселения                                                              </w:t>
      </w:r>
      <w:r>
        <w:tab/>
      </w:r>
      <w:r>
        <w:tab/>
        <w:t xml:space="preserve">    </w:t>
      </w:r>
      <w:r>
        <w:tab/>
      </w:r>
      <w:proofErr w:type="spellStart"/>
      <w:r>
        <w:t>А.Н.Лотош</w:t>
      </w:r>
      <w:proofErr w:type="spellEnd"/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Pr="00B163AB" w:rsidRDefault="00D21CF6" w:rsidP="00D21CF6">
      <w:pPr>
        <w:jc w:val="both"/>
        <w:rPr>
          <w:sz w:val="20"/>
        </w:rPr>
      </w:pPr>
      <w:r w:rsidRPr="00B163AB">
        <w:rPr>
          <w:sz w:val="20"/>
        </w:rPr>
        <w:t xml:space="preserve">Разослать: в дело, </w:t>
      </w:r>
      <w:proofErr w:type="spellStart"/>
      <w:r w:rsidRPr="00B163AB">
        <w:rPr>
          <w:sz w:val="20"/>
        </w:rPr>
        <w:t>УФиЭР</w:t>
      </w:r>
      <w:proofErr w:type="spellEnd"/>
      <w:r w:rsidRPr="00B163AB">
        <w:rPr>
          <w:sz w:val="20"/>
        </w:rPr>
        <w:t xml:space="preserve">, </w:t>
      </w:r>
      <w:proofErr w:type="spellStart"/>
      <w:r w:rsidRPr="00B163AB">
        <w:rPr>
          <w:sz w:val="20"/>
        </w:rPr>
        <w:t>УЖКиГХ</w:t>
      </w:r>
      <w:proofErr w:type="spellEnd"/>
      <w:r w:rsidRPr="00B163AB">
        <w:rPr>
          <w:sz w:val="20"/>
        </w:rPr>
        <w:t xml:space="preserve">, </w:t>
      </w:r>
      <w:proofErr w:type="spellStart"/>
      <w:r>
        <w:rPr>
          <w:sz w:val="20"/>
        </w:rPr>
        <w:t>ОМИиЗО</w:t>
      </w:r>
      <w:proofErr w:type="spellEnd"/>
      <w:r>
        <w:rPr>
          <w:sz w:val="20"/>
        </w:rPr>
        <w:t>, ОКС, ЮО,</w:t>
      </w:r>
      <w:r w:rsidRPr="00B163AB">
        <w:rPr>
          <w:sz w:val="20"/>
        </w:rPr>
        <w:t xml:space="preserve"> главному специалисту по архитектуре и градостроительству, УД, МБУ «Молодёжн</w:t>
      </w:r>
      <w:r>
        <w:rPr>
          <w:sz w:val="20"/>
        </w:rPr>
        <w:t>ы</w:t>
      </w:r>
      <w:r w:rsidRPr="00B163AB">
        <w:rPr>
          <w:sz w:val="20"/>
        </w:rPr>
        <w:t xml:space="preserve">й центр», редакция газеты «Доверие». </w:t>
      </w:r>
    </w:p>
    <w:p w:rsidR="00AA3E3C" w:rsidRPr="00AA3E3C" w:rsidRDefault="00AA3E3C" w:rsidP="00D21CF6">
      <w:pPr>
        <w:jc w:val="center"/>
        <w:rPr>
          <w:sz w:val="20"/>
          <w:szCs w:val="20"/>
        </w:rPr>
      </w:pPr>
    </w:p>
    <w:sectPr w:rsidR="00AA3E3C" w:rsidRPr="00AA3E3C" w:rsidSect="00A310F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E7B"/>
    <w:multiLevelType w:val="hybridMultilevel"/>
    <w:tmpl w:val="B672A6D6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104B5C"/>
    <w:rsid w:val="0013548F"/>
    <w:rsid w:val="00152D1F"/>
    <w:rsid w:val="003A556E"/>
    <w:rsid w:val="003F0836"/>
    <w:rsid w:val="0053283A"/>
    <w:rsid w:val="00607149"/>
    <w:rsid w:val="00681148"/>
    <w:rsid w:val="00687EED"/>
    <w:rsid w:val="006957A3"/>
    <w:rsid w:val="0074606F"/>
    <w:rsid w:val="007B4BC2"/>
    <w:rsid w:val="00A310FA"/>
    <w:rsid w:val="00A81CD7"/>
    <w:rsid w:val="00AA3E3C"/>
    <w:rsid w:val="00B34178"/>
    <w:rsid w:val="00C45871"/>
    <w:rsid w:val="00D204BF"/>
    <w:rsid w:val="00D21CF6"/>
    <w:rsid w:val="00E677FB"/>
    <w:rsid w:val="00F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CF6"/>
    <w:pPr>
      <w:ind w:left="720"/>
      <w:contextualSpacing/>
    </w:pPr>
  </w:style>
  <w:style w:type="paragraph" w:customStyle="1" w:styleId="Char">
    <w:name w:val="Char Знак"/>
    <w:basedOn w:val="a"/>
    <w:rsid w:val="006811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CF6"/>
    <w:pPr>
      <w:ind w:left="720"/>
      <w:contextualSpacing/>
    </w:pPr>
  </w:style>
  <w:style w:type="paragraph" w:customStyle="1" w:styleId="Char">
    <w:name w:val="Char Знак"/>
    <w:basedOn w:val="a"/>
    <w:rsid w:val="006811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2017-02-20T13:45:00Z</cp:lastPrinted>
  <dcterms:created xsi:type="dcterms:W3CDTF">2017-02-09T10:02:00Z</dcterms:created>
  <dcterms:modified xsi:type="dcterms:W3CDTF">2017-02-20T15:26:00Z</dcterms:modified>
</cp:coreProperties>
</file>