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29" w:rsidRDefault="00EF110B" w:rsidP="00E04F29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8" o:title=""/>
          </v:shape>
        </w:pict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694E14">
        <w:rPr>
          <w:sz w:val="28"/>
          <w:u w:val="single"/>
          <w:lang w:val="en-US"/>
        </w:rPr>
        <w:t>XXI</w:t>
      </w:r>
      <w:r w:rsidR="00872CFA">
        <w:rPr>
          <w:sz w:val="28"/>
          <w:u w:val="single"/>
          <w:lang w:val="en-US"/>
        </w:rPr>
        <w:t>V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993903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Default="00821627">
      <w:pPr>
        <w:jc w:val="center"/>
      </w:pPr>
      <w:r>
        <w:t xml:space="preserve">от </w:t>
      </w:r>
      <w:r w:rsidR="00271007" w:rsidRPr="00D90FF5">
        <w:t xml:space="preserve"> </w:t>
      </w:r>
      <w:r w:rsidR="00694E14">
        <w:t>28 мая 2015</w:t>
      </w:r>
      <w:r w:rsidR="00993903">
        <w:t xml:space="preserve"> </w:t>
      </w:r>
      <w:r w:rsidR="00F94EDA">
        <w:t xml:space="preserve">года   №  </w:t>
      </w:r>
      <w:r w:rsidR="00D90FF5" w:rsidRPr="00D90FF5">
        <w:rPr>
          <w:b/>
        </w:rPr>
        <w:t>131</w:t>
      </w:r>
    </w:p>
    <w:p w:rsidR="00DE184F" w:rsidRDefault="00DE184F">
      <w:pPr>
        <w:jc w:val="center"/>
      </w:pPr>
      <w:r>
        <w:t>г.Сегежа</w:t>
      </w:r>
    </w:p>
    <w:p w:rsidR="00DE184F" w:rsidRDefault="00DE184F"/>
    <w:p w:rsidR="00694E14" w:rsidRDefault="00694E14" w:rsidP="00694E14">
      <w:pPr>
        <w:jc w:val="center"/>
        <w:rPr>
          <w:b/>
        </w:rPr>
      </w:pPr>
      <w:r>
        <w:rPr>
          <w:b/>
        </w:rPr>
        <w:t xml:space="preserve">О внесении </w:t>
      </w:r>
      <w:r w:rsidR="00090000">
        <w:rPr>
          <w:b/>
        </w:rPr>
        <w:t>изменения</w:t>
      </w:r>
      <w:r>
        <w:rPr>
          <w:b/>
        </w:rPr>
        <w:t xml:space="preserve"> в Порядок</w:t>
      </w:r>
      <w:r w:rsidRPr="00E57EB4">
        <w:rPr>
          <w:b/>
        </w:rPr>
        <w:t xml:space="preserve"> </w:t>
      </w:r>
      <w:r>
        <w:rPr>
          <w:b/>
        </w:rPr>
        <w:t>накопления и использования средств, поступающих от платы за пользование жилыми помещениями (платы за наем), на территории Сегежского городского поселения</w:t>
      </w:r>
    </w:p>
    <w:p w:rsidR="00694E14" w:rsidRDefault="00694E14" w:rsidP="00694E14">
      <w:pPr>
        <w:jc w:val="center"/>
        <w:rPr>
          <w:b/>
          <w:sz w:val="28"/>
        </w:rPr>
      </w:pPr>
    </w:p>
    <w:p w:rsidR="00694E14" w:rsidRDefault="00694E14" w:rsidP="00694E14">
      <w:pPr>
        <w:ind w:firstLine="708"/>
        <w:jc w:val="both"/>
        <w:rPr>
          <w:b/>
        </w:rPr>
      </w:pPr>
      <w:r>
        <w:t xml:space="preserve">Согласно статье 66 Жилищного кодекса Российской Федерации, в соответствии со статьей 13 </w:t>
      </w:r>
      <w:r w:rsidRPr="002E4B0E">
        <w:t>Федеральн</w:t>
      </w:r>
      <w:r>
        <w:t>ого</w:t>
      </w:r>
      <w:r w:rsidRPr="002E4B0E">
        <w:t xml:space="preserve"> закон</w:t>
      </w:r>
      <w:r>
        <w:t xml:space="preserve">а от 23 ноября </w:t>
      </w:r>
      <w:r w:rsidRPr="002E4B0E">
        <w:t xml:space="preserve">2009 </w:t>
      </w:r>
      <w:r>
        <w:t>года №</w:t>
      </w:r>
      <w:r w:rsidRPr="002E4B0E">
        <w:t xml:space="preserve"> 261-ФЗ </w:t>
      </w:r>
      <w:r>
        <w:t>«</w:t>
      </w:r>
      <w:r w:rsidRPr="002E4B0E">
        <w:t>Об энергосбережении и о повышении энергетической эффективности и о внесении и о внесении изменений в отдельные законодате</w:t>
      </w:r>
      <w:r>
        <w:t xml:space="preserve">льные акты Российской Федерации», Совет Сегежского городского поселения  </w:t>
      </w:r>
      <w:r>
        <w:rPr>
          <w:b/>
        </w:rPr>
        <w:t>р е ш и л :</w:t>
      </w:r>
    </w:p>
    <w:p w:rsidR="00694E14" w:rsidRDefault="00090000" w:rsidP="00694E14">
      <w:pPr>
        <w:numPr>
          <w:ilvl w:val="0"/>
          <w:numId w:val="4"/>
        </w:numPr>
        <w:ind w:left="0" w:firstLine="720"/>
        <w:jc w:val="both"/>
      </w:pPr>
      <w:r>
        <w:t xml:space="preserve">Дополнить статью 3 Порядка </w:t>
      </w:r>
      <w:r w:rsidRPr="00F3137F">
        <w:t>накопления и использования средств, поступающих от платы за пользование жилыми помещениями (платы за наем)</w:t>
      </w:r>
      <w:r>
        <w:t xml:space="preserve">, на территории Сегежского городского поселения, утверждённого решением </w:t>
      </w:r>
      <w:r w:rsidRPr="00090000">
        <w:rPr>
          <w:lang w:val="en-US"/>
        </w:rPr>
        <w:t>IX</w:t>
      </w:r>
      <w:r>
        <w:t xml:space="preserve"> сессии Совета Сегежского городского поселения</w:t>
      </w:r>
      <w:r w:rsidRPr="007D5E1F">
        <w:t xml:space="preserve"> </w:t>
      </w:r>
      <w:r w:rsidRPr="00090000">
        <w:rPr>
          <w:lang w:val="en-US"/>
        </w:rPr>
        <w:t>II</w:t>
      </w:r>
      <w:r>
        <w:t xml:space="preserve"> созыва от 26  августа 2010 года № </w:t>
      </w:r>
      <w:r w:rsidRPr="007D5E1F">
        <w:t>78</w:t>
      </w:r>
      <w:r>
        <w:t xml:space="preserve"> (с изменениями, внесёнными решениями от </w:t>
      </w:r>
      <w:r w:rsidRPr="007D5E1F">
        <w:t xml:space="preserve">25 ноября 2010 года № 105, </w:t>
      </w:r>
      <w:r>
        <w:t xml:space="preserve">от  17 февраля 2011 </w:t>
      </w:r>
      <w:r w:rsidRPr="007D5E1F">
        <w:t>года № 128, от 19 апреля 2012 года № 234, от 28 августа 2012 года № 257</w:t>
      </w:r>
      <w:r>
        <w:t>, от 25 сентября 2014 года № 80),</w:t>
      </w:r>
      <w:r w:rsidRPr="00090000">
        <w:rPr>
          <w:color w:val="FF0000"/>
        </w:rPr>
        <w:t xml:space="preserve"> </w:t>
      </w:r>
      <w:r w:rsidR="00694E14">
        <w:t xml:space="preserve">пунктом </w:t>
      </w:r>
      <w:r>
        <w:t xml:space="preserve">5 </w:t>
      </w:r>
      <w:r w:rsidR="00694E14">
        <w:t>следующего содержания:</w:t>
      </w:r>
    </w:p>
    <w:p w:rsidR="00694E14" w:rsidRPr="00694E14" w:rsidRDefault="00694E14" w:rsidP="00090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«</w:t>
      </w:r>
      <w:r w:rsidR="00090000">
        <w:t>5.</w:t>
      </w:r>
      <w:r>
        <w:t>Наниматель жилого помещения по договору социального найма имеет право за счет собственных средств установить индивидуальные приборы учета</w:t>
      </w:r>
      <w:r w:rsidRPr="00694E14">
        <w:rPr>
          <w:rFonts w:eastAsia="Calibri"/>
          <w:lang w:eastAsia="en-US"/>
        </w:rPr>
        <w:t xml:space="preserve"> и общие (для коммунальной квартиры) приборы учета используемых воды, электрической энергии.</w:t>
      </w:r>
    </w:p>
    <w:p w:rsidR="00694E14" w:rsidRPr="00694E14" w:rsidRDefault="00694E14" w:rsidP="00090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Наниматель жилого помещения по договору социального найма имеет право обратиться с письменным заявлением в администрацию и </w:t>
      </w:r>
      <w:r w:rsidRPr="00694E14">
        <w:rPr>
          <w:rFonts w:eastAsia="Calibri"/>
          <w:lang w:eastAsia="en-US"/>
        </w:rPr>
        <w:t>потребовать уменьшени</w:t>
      </w:r>
      <w:r w:rsidR="00090000">
        <w:rPr>
          <w:rFonts w:eastAsia="Calibri"/>
          <w:lang w:eastAsia="en-US"/>
        </w:rPr>
        <w:t>я</w:t>
      </w:r>
      <w:r w:rsidRPr="00694E14">
        <w:rPr>
          <w:rFonts w:eastAsia="Calibri"/>
          <w:lang w:eastAsia="en-US"/>
        </w:rPr>
        <w:t xml:space="preserve"> платы за пользование занимаемым жилым помещением. К заявлению прилагаются следующие документы:</w:t>
      </w:r>
    </w:p>
    <w:p w:rsidR="00694E14" w:rsidRPr="00694E14" w:rsidRDefault="00694E14" w:rsidP="00090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4E14">
        <w:rPr>
          <w:rFonts w:eastAsia="Calibri"/>
          <w:lang w:eastAsia="en-US"/>
        </w:rPr>
        <w:t>- акт о необходимости замены (установки) индивидуального прибора учета;</w:t>
      </w:r>
    </w:p>
    <w:p w:rsidR="00694E14" w:rsidRPr="00694E14" w:rsidRDefault="00694E14" w:rsidP="00090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4E14">
        <w:rPr>
          <w:rFonts w:eastAsia="Calibri"/>
          <w:lang w:eastAsia="en-US"/>
        </w:rPr>
        <w:t>- акт ввода в эксплуатацию индивидуального прибора учета;</w:t>
      </w:r>
    </w:p>
    <w:p w:rsidR="00694E14" w:rsidRPr="00694E14" w:rsidRDefault="00694E14" w:rsidP="00090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4E14">
        <w:rPr>
          <w:rFonts w:eastAsia="Calibri"/>
          <w:lang w:eastAsia="en-US"/>
        </w:rPr>
        <w:t>- документы, подтверждающие приобретение и установку индивидуального прибора учета (договор на установку, квитанция об оплате, чек на приобретение прибора учета).</w:t>
      </w:r>
    </w:p>
    <w:p w:rsidR="00694E14" w:rsidRDefault="00694E14" w:rsidP="00090000">
      <w:pPr>
        <w:autoSpaceDE w:val="0"/>
        <w:autoSpaceDN w:val="0"/>
        <w:adjustRightInd w:val="0"/>
        <w:ind w:firstLine="709"/>
        <w:jc w:val="both"/>
      </w:pPr>
      <w:r w:rsidRPr="00694E14">
        <w:rPr>
          <w:rFonts w:eastAsia="Calibri"/>
          <w:lang w:eastAsia="en-US"/>
        </w:rPr>
        <w:tab/>
        <w:t xml:space="preserve">Администрация издает распоряжение об уменьшении </w:t>
      </w:r>
      <w:r w:rsidRPr="00F3137F">
        <w:t>платы за пользование жилыми помещениями (платы за наем)</w:t>
      </w:r>
      <w:r>
        <w:t xml:space="preserve"> на сумму израсходованных средств, но не более величины затрат на выполнение аналогичных работ по муниципальному контракту, действующему на дату утверждения распоряжения.</w:t>
      </w:r>
      <w:r w:rsidR="00090000">
        <w:t>»</w:t>
      </w:r>
    </w:p>
    <w:p w:rsidR="00090000" w:rsidRPr="00694E14" w:rsidRDefault="00090000" w:rsidP="0009000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94E14" w:rsidRDefault="00694E14" w:rsidP="00694E14">
      <w:pPr>
        <w:numPr>
          <w:ilvl w:val="0"/>
          <w:numId w:val="4"/>
        </w:numPr>
        <w:ind w:left="0" w:firstLine="720"/>
        <w:jc w:val="both"/>
      </w:pPr>
      <w:r>
        <w:t>Опубликовать настоящее решение в газете «Доверие».</w:t>
      </w:r>
    </w:p>
    <w:p w:rsidR="00090000" w:rsidRDefault="00090000" w:rsidP="00090000">
      <w:pPr>
        <w:ind w:left="720"/>
        <w:jc w:val="both"/>
      </w:pPr>
    </w:p>
    <w:p w:rsidR="00090000" w:rsidRDefault="00090000" w:rsidP="00694E14">
      <w:pPr>
        <w:numPr>
          <w:ilvl w:val="0"/>
          <w:numId w:val="4"/>
        </w:numPr>
        <w:ind w:left="0" w:firstLine="720"/>
        <w:jc w:val="both"/>
      </w:pPr>
      <w:r>
        <w:lastRenderedPageBreak/>
        <w:t>Настоящее решение вступает в силу после его официального опубликования.</w:t>
      </w:r>
    </w:p>
    <w:p w:rsidR="00694E14" w:rsidRDefault="00694E14" w:rsidP="00694E14"/>
    <w:p w:rsidR="00090000" w:rsidRDefault="00090000" w:rsidP="00694E14"/>
    <w:p w:rsidR="00090000" w:rsidRDefault="00090000" w:rsidP="00694E14"/>
    <w:p w:rsidR="00694E14" w:rsidRDefault="00694E14" w:rsidP="00694E14">
      <w:r>
        <w:t xml:space="preserve">Председатель Совета </w:t>
      </w:r>
    </w:p>
    <w:p w:rsidR="00694E14" w:rsidRDefault="00694E14" w:rsidP="00694E14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Н.В.Петриляйнен</w:t>
      </w:r>
    </w:p>
    <w:p w:rsidR="00694E14" w:rsidRDefault="00694E14" w:rsidP="00694E14"/>
    <w:p w:rsidR="00694E14" w:rsidRDefault="00694E14" w:rsidP="00694E14"/>
    <w:p w:rsidR="00694E14" w:rsidRDefault="00694E14" w:rsidP="00694E14">
      <w:r>
        <w:t xml:space="preserve">Глава Сегежского </w:t>
      </w:r>
    </w:p>
    <w:p w:rsidR="00694E14" w:rsidRDefault="00694E14" w:rsidP="00694E14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А.Н.Лотош</w:t>
      </w:r>
    </w:p>
    <w:p w:rsidR="00694E14" w:rsidRDefault="00694E14" w:rsidP="00694E14">
      <w:pPr>
        <w:jc w:val="both"/>
        <w:rPr>
          <w:sz w:val="22"/>
        </w:rPr>
      </w:pPr>
    </w:p>
    <w:p w:rsidR="00694E14" w:rsidRDefault="00694E14" w:rsidP="00694E14">
      <w:pPr>
        <w:jc w:val="both"/>
        <w:rPr>
          <w:sz w:val="22"/>
        </w:rPr>
      </w:pPr>
    </w:p>
    <w:p w:rsidR="00694E14" w:rsidRDefault="00694E14" w:rsidP="00694E14">
      <w:pPr>
        <w:jc w:val="both"/>
        <w:rPr>
          <w:sz w:val="22"/>
        </w:rPr>
      </w:pPr>
    </w:p>
    <w:p w:rsidR="00694E14" w:rsidRDefault="00694E14" w:rsidP="00694E14">
      <w:pPr>
        <w:jc w:val="both"/>
        <w:rPr>
          <w:sz w:val="22"/>
        </w:rPr>
      </w:pPr>
    </w:p>
    <w:p w:rsidR="00694E14" w:rsidRPr="00694E14" w:rsidRDefault="00694E14" w:rsidP="00694E14">
      <w:pPr>
        <w:jc w:val="both"/>
        <w:rPr>
          <w:sz w:val="20"/>
        </w:rPr>
      </w:pPr>
      <w:r w:rsidRPr="00694E14">
        <w:rPr>
          <w:sz w:val="20"/>
        </w:rPr>
        <w:t xml:space="preserve">Разослать: в дело, </w:t>
      </w:r>
      <w:r w:rsidR="00090000">
        <w:rPr>
          <w:sz w:val="20"/>
        </w:rPr>
        <w:t>У</w:t>
      </w:r>
      <w:r w:rsidRPr="00694E14">
        <w:rPr>
          <w:sz w:val="20"/>
        </w:rPr>
        <w:t xml:space="preserve">ЖКиГХ, УФиЭР, ГУ СЗ «Центр социальной работы г.Сегежи и Сегежского района, ООО «Расчетный центр», ООО «Северо-Западный информационный центр», ООО «УК «Дом», ООО «УК Дом1», </w:t>
      </w:r>
      <w:bookmarkStart w:id="0" w:name="_GoBack"/>
      <w:bookmarkEnd w:id="0"/>
      <w:r w:rsidRPr="00694E14">
        <w:rPr>
          <w:sz w:val="20"/>
        </w:rPr>
        <w:t>ТСЖ</w:t>
      </w:r>
      <w:r w:rsidR="00090000">
        <w:rPr>
          <w:sz w:val="20"/>
        </w:rPr>
        <w:t>,</w:t>
      </w:r>
      <w:r w:rsidR="00090000" w:rsidRPr="00090000">
        <w:rPr>
          <w:sz w:val="20"/>
        </w:rPr>
        <w:t xml:space="preserve"> </w:t>
      </w:r>
      <w:r w:rsidR="00090000">
        <w:rPr>
          <w:sz w:val="20"/>
        </w:rPr>
        <w:t>редакция  газеты «Доверие».</w:t>
      </w:r>
    </w:p>
    <w:p w:rsidR="00694E14" w:rsidRDefault="00694E14" w:rsidP="00694E14">
      <w:pPr>
        <w:jc w:val="both"/>
        <w:rPr>
          <w:sz w:val="22"/>
        </w:rPr>
      </w:pPr>
    </w:p>
    <w:p w:rsidR="00694E14" w:rsidRDefault="00694E14" w:rsidP="00694E14">
      <w:pPr>
        <w:jc w:val="both"/>
        <w:rPr>
          <w:sz w:val="22"/>
        </w:rPr>
      </w:pPr>
    </w:p>
    <w:p w:rsidR="00694E14" w:rsidRDefault="00694E14" w:rsidP="00694E14">
      <w:pPr>
        <w:jc w:val="both"/>
        <w:rPr>
          <w:sz w:val="22"/>
        </w:rPr>
      </w:pPr>
    </w:p>
    <w:p w:rsidR="00694E14" w:rsidRDefault="00694E14" w:rsidP="00694E14">
      <w:pPr>
        <w:jc w:val="both"/>
        <w:rPr>
          <w:sz w:val="22"/>
        </w:rPr>
      </w:pPr>
    </w:p>
    <w:p w:rsidR="00694E14" w:rsidRDefault="00694E14" w:rsidP="00694E14">
      <w:pPr>
        <w:rPr>
          <w:sz w:val="22"/>
        </w:rPr>
      </w:pPr>
    </w:p>
    <w:p w:rsidR="00694E14" w:rsidRDefault="00694E14" w:rsidP="00694E14"/>
    <w:p w:rsidR="00271007" w:rsidRDefault="00271007"/>
    <w:p w:rsidR="00694E14" w:rsidRDefault="00694E14"/>
    <w:sectPr w:rsidR="00694E14" w:rsidSect="00090000">
      <w:headerReference w:type="even" r:id="rId9"/>
      <w:headerReference w:type="default" r:id="rId10"/>
      <w:headerReference w:type="first" r:id="rId11"/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0B" w:rsidRDefault="00EF110B">
      <w:r>
        <w:separator/>
      </w:r>
    </w:p>
  </w:endnote>
  <w:endnote w:type="continuationSeparator" w:id="0">
    <w:p w:rsidR="00EF110B" w:rsidRDefault="00E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0B" w:rsidRDefault="00EF110B">
      <w:r>
        <w:separator/>
      </w:r>
    </w:p>
  </w:footnote>
  <w:footnote w:type="continuationSeparator" w:id="0">
    <w:p w:rsidR="00EF110B" w:rsidRDefault="00EF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08" w:rsidRDefault="007B1A08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A08" w:rsidRDefault="007B1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08" w:rsidRDefault="007B1A08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0FF5">
      <w:rPr>
        <w:rStyle w:val="a4"/>
        <w:noProof/>
      </w:rPr>
      <w:t>2</w:t>
    </w:r>
    <w:r>
      <w:rPr>
        <w:rStyle w:val="a4"/>
      </w:rPr>
      <w:fldChar w:fldCharType="end"/>
    </w:r>
  </w:p>
  <w:p w:rsidR="007B1A08" w:rsidRDefault="007B1A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08" w:rsidRDefault="007B1A08" w:rsidP="00271007">
    <w:pPr>
      <w:pStyle w:val="a3"/>
      <w:jc w:val="right"/>
      <w:rPr>
        <w:sz w:val="22"/>
        <w:szCs w:val="22"/>
      </w:rPr>
    </w:pPr>
    <w:r w:rsidRPr="00271007">
      <w:rPr>
        <w:sz w:val="22"/>
        <w:szCs w:val="22"/>
      </w:rPr>
      <w:t xml:space="preserve">Опубликовано в газете «Доверие» </w:t>
    </w:r>
  </w:p>
  <w:p w:rsidR="007B1A08" w:rsidRPr="00271007" w:rsidRDefault="007B1A08" w:rsidP="00271007">
    <w:pPr>
      <w:pStyle w:val="a3"/>
      <w:jc w:val="right"/>
      <w:rPr>
        <w:sz w:val="22"/>
        <w:szCs w:val="22"/>
      </w:rPr>
    </w:pPr>
    <w:r w:rsidRPr="00271007">
      <w:rPr>
        <w:sz w:val="22"/>
        <w:szCs w:val="22"/>
      </w:rPr>
      <w:t>от _____________ №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D99"/>
    <w:multiLevelType w:val="hybridMultilevel"/>
    <w:tmpl w:val="F7EA98EA"/>
    <w:lvl w:ilvl="0" w:tplc="E002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C3F17"/>
    <w:multiLevelType w:val="hybridMultilevel"/>
    <w:tmpl w:val="26923BAA"/>
    <w:lvl w:ilvl="0" w:tplc="37C4A5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A7487F"/>
    <w:multiLevelType w:val="hybridMultilevel"/>
    <w:tmpl w:val="CE288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DA"/>
    <w:rsid w:val="0003726A"/>
    <w:rsid w:val="0005748F"/>
    <w:rsid w:val="00090000"/>
    <w:rsid w:val="000D2AFD"/>
    <w:rsid w:val="00251722"/>
    <w:rsid w:val="002543C1"/>
    <w:rsid w:val="00271007"/>
    <w:rsid w:val="002C6DF3"/>
    <w:rsid w:val="002E5F62"/>
    <w:rsid w:val="00315C6B"/>
    <w:rsid w:val="0034717E"/>
    <w:rsid w:val="003E482D"/>
    <w:rsid w:val="004321FA"/>
    <w:rsid w:val="00461A4E"/>
    <w:rsid w:val="004C5D1B"/>
    <w:rsid w:val="00530005"/>
    <w:rsid w:val="00587E58"/>
    <w:rsid w:val="005B7653"/>
    <w:rsid w:val="005F2BAA"/>
    <w:rsid w:val="00600DCE"/>
    <w:rsid w:val="00634312"/>
    <w:rsid w:val="00662DDC"/>
    <w:rsid w:val="00694E14"/>
    <w:rsid w:val="006A19FE"/>
    <w:rsid w:val="00736A4C"/>
    <w:rsid w:val="00737609"/>
    <w:rsid w:val="007424AA"/>
    <w:rsid w:val="007B1A08"/>
    <w:rsid w:val="007D414E"/>
    <w:rsid w:val="00800E9D"/>
    <w:rsid w:val="00820B64"/>
    <w:rsid w:val="00821627"/>
    <w:rsid w:val="00872CFA"/>
    <w:rsid w:val="008878B7"/>
    <w:rsid w:val="00896F3A"/>
    <w:rsid w:val="008A099E"/>
    <w:rsid w:val="008F4A7E"/>
    <w:rsid w:val="00926E54"/>
    <w:rsid w:val="00993903"/>
    <w:rsid w:val="009A6A42"/>
    <w:rsid w:val="009C51FB"/>
    <w:rsid w:val="00A5249F"/>
    <w:rsid w:val="00A537D6"/>
    <w:rsid w:val="00A86AEC"/>
    <w:rsid w:val="00A87E9F"/>
    <w:rsid w:val="00AD58E3"/>
    <w:rsid w:val="00AD6BA5"/>
    <w:rsid w:val="00B56D9B"/>
    <w:rsid w:val="00BA2285"/>
    <w:rsid w:val="00BD5B6A"/>
    <w:rsid w:val="00BD60CC"/>
    <w:rsid w:val="00BE5FE9"/>
    <w:rsid w:val="00BF59F8"/>
    <w:rsid w:val="00C06861"/>
    <w:rsid w:val="00C9084F"/>
    <w:rsid w:val="00CC5F51"/>
    <w:rsid w:val="00D0104D"/>
    <w:rsid w:val="00D26C0F"/>
    <w:rsid w:val="00D46003"/>
    <w:rsid w:val="00D90FF5"/>
    <w:rsid w:val="00D978D1"/>
    <w:rsid w:val="00DA0E30"/>
    <w:rsid w:val="00DD1AA9"/>
    <w:rsid w:val="00DE184F"/>
    <w:rsid w:val="00E04F29"/>
    <w:rsid w:val="00E22461"/>
    <w:rsid w:val="00E97E82"/>
    <w:rsid w:val="00EA30F3"/>
    <w:rsid w:val="00EE0994"/>
    <w:rsid w:val="00EF110B"/>
    <w:rsid w:val="00EF39D1"/>
    <w:rsid w:val="00F23698"/>
    <w:rsid w:val="00F453B1"/>
    <w:rsid w:val="00F64442"/>
    <w:rsid w:val="00F94EDA"/>
    <w:rsid w:val="00FC2C18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94E14"/>
    <w:pPr>
      <w:jc w:val="both"/>
    </w:pPr>
    <w:rPr>
      <w:szCs w:val="24"/>
    </w:rPr>
  </w:style>
  <w:style w:type="character" w:customStyle="1" w:styleId="a8">
    <w:name w:val="Основной текст Знак"/>
    <w:link w:val="a7"/>
    <w:rsid w:val="00694E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cp:lastModifiedBy>Гелана Семушина</cp:lastModifiedBy>
  <cp:revision>3</cp:revision>
  <cp:lastPrinted>2015-05-29T17:44:00Z</cp:lastPrinted>
  <dcterms:created xsi:type="dcterms:W3CDTF">2015-05-15T10:32:00Z</dcterms:created>
  <dcterms:modified xsi:type="dcterms:W3CDTF">2015-05-29T17:45:00Z</dcterms:modified>
</cp:coreProperties>
</file>